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C7199" w:rsidRPr="00EC7199">
        <w:rPr>
          <w:rFonts w:ascii="GHEA Grapalat" w:hAnsi="GHEA Grapalat"/>
          <w:i w:val="0"/>
          <w:sz w:val="24"/>
          <w:szCs w:val="24"/>
        </w:rPr>
        <w:t>07</w:t>
      </w:r>
      <w:r w:rsidRPr="009044F1">
        <w:rPr>
          <w:rFonts w:ascii="GHEA Grapalat" w:hAnsi="GHEA Grapalat"/>
          <w:i w:val="0"/>
          <w:sz w:val="24"/>
          <w:szCs w:val="24"/>
        </w:rPr>
        <w:t>" "</w:t>
      </w:r>
      <w:r w:rsidR="00EC7199">
        <w:rPr>
          <w:rFonts w:ascii="GHEA Grapalat" w:hAnsi="GHEA Grapalat"/>
          <w:i w:val="0"/>
          <w:sz w:val="24"/>
          <w:szCs w:val="24"/>
        </w:rPr>
        <w:t>мая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911056"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EC7199">
        <w:rPr>
          <w:rFonts w:ascii="GHEA Grapalat" w:hAnsi="GHEA Grapalat"/>
          <w:i w:val="0"/>
          <w:sz w:val="24"/>
          <w:szCs w:val="24"/>
          <w:lang w:val="hy-AM"/>
        </w:rPr>
        <w:t>24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EC7199" w:rsidRPr="00EC7199">
        <w:rPr>
          <w:rFonts w:ascii="GHEA Grapalat" w:hAnsi="GHEA Grapalat"/>
          <w:i w:val="0"/>
          <w:spacing w:val="6"/>
          <w:sz w:val="24"/>
          <w:szCs w:val="24"/>
        </w:rPr>
        <w:t>«Услуги по обеспечению экологической безопасности / стерилизация и кастрация бездомных животных (собак)»</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7B76CE">
        <w:rPr>
          <w:rFonts w:ascii="GHEA Grapalat" w:hAnsi="GHEA Grapalat"/>
          <w:i w:val="0"/>
          <w:sz w:val="24"/>
          <w:szCs w:val="24"/>
          <w:lang w:val="hy-AM"/>
        </w:rPr>
        <w:t>2</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7B76CE">
        <w:rPr>
          <w:rFonts w:ascii="GHEA Grapalat" w:hAnsi="GHEA Grapalat"/>
          <w:i w:val="0"/>
          <w:sz w:val="24"/>
          <w:szCs w:val="24"/>
          <w:lang w:val="hy-AM"/>
        </w:rPr>
        <w:t>2</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 xml:space="preserve">0 часов на 7 день со дня </w:t>
      </w:r>
      <w:r>
        <w:rPr>
          <w:rFonts w:ascii="GHEA Grapalat" w:hAnsi="GHEA Grapalat"/>
          <w:i w:val="0"/>
          <w:sz w:val="24"/>
          <w:szCs w:val="24"/>
        </w:rPr>
        <w:lastRenderedPageBreak/>
        <w:t>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 xml:space="preserve">НА ЗАПРОС КОТИРОВОК, ОБЪЯВЛЕННЫЙ С ЦЕЛЬЮ ПРИОБРЕТЕНИЯ                         </w:t>
      </w:r>
      <w:r w:rsidR="00EC7199">
        <w:rPr>
          <w:rFonts w:ascii="GHEA Grapalat" w:hAnsi="GHEA Grapalat"/>
          <w:i/>
          <w:spacing w:val="6"/>
        </w:rPr>
        <w:t>«Услуг</w:t>
      </w:r>
      <w:r w:rsidR="00EC7199" w:rsidRPr="00EC7199">
        <w:rPr>
          <w:rFonts w:ascii="GHEA Grapalat" w:hAnsi="GHEA Grapalat"/>
          <w:i/>
          <w:spacing w:val="6"/>
        </w:rPr>
        <w:t xml:space="preserve"> по обеспечению экологической безопасности / стерилизация и кастрация бездомных животных (собак)»</w:t>
      </w:r>
      <w:r>
        <w:rPr>
          <w:rFonts w:ascii="GHEA Grapalat" w:hAnsi="GHEA Grapalat"/>
        </w:rPr>
        <w:t>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C67E80" w:rsidRPr="009044F1" w:rsidRDefault="00BE4130" w:rsidP="00B46D58">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sidR="00EC7199">
        <w:rPr>
          <w:rFonts w:ascii="GHEA Grapalat" w:hAnsi="GHEA Grapalat"/>
          <w:spacing w:val="6"/>
        </w:rPr>
        <w:t>«Услуг</w:t>
      </w:r>
      <w:r w:rsidR="00EC7199" w:rsidRPr="00EC7199">
        <w:rPr>
          <w:rFonts w:ascii="GHEA Grapalat" w:hAnsi="GHEA Grapalat"/>
          <w:spacing w:val="6"/>
        </w:rPr>
        <w:t xml:space="preserve"> по обеспечению экологической безопасности / стерилизация и кастрация бездомных животных (собак)»</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EC7199">
        <w:rPr>
          <w:rFonts w:ascii="GHEA Grapalat" w:hAnsi="GHEA Grapalat"/>
          <w:i/>
          <w:lang w:val="hy-AM"/>
        </w:rPr>
        <w:t>24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 xml:space="preserve">Предметом закупки является приобретение </w:t>
      </w:r>
      <w:r w:rsidR="00EC7199" w:rsidRPr="00EC7199">
        <w:rPr>
          <w:rFonts w:ascii="GHEA Grapalat" w:hAnsi="GHEA Grapalat"/>
          <w:i w:val="0"/>
          <w:spacing w:val="6"/>
          <w:sz w:val="24"/>
          <w:szCs w:val="24"/>
        </w:rPr>
        <w:t>«Услуги по обеспечению экологической безопасности / стерилизация и кастрация бездомных животных (собак)»</w:t>
      </w:r>
      <w:r>
        <w:rPr>
          <w:rFonts w:ascii="GHEA Grapalat" w:hAnsi="GHEA Grapalat"/>
          <w:i w:val="0"/>
          <w:sz w:val="24"/>
          <w:szCs w:val="24"/>
        </w:rPr>
        <w:t xml:space="preserve">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201BAC" w:rsidRDefault="00B200FF" w:rsidP="00B200FF">
            <w:pPr>
              <w:pStyle w:val="BodyTextIndent2"/>
              <w:spacing w:line="240" w:lineRule="auto"/>
              <w:ind w:firstLine="0"/>
              <w:jc w:val="center"/>
              <w:rPr>
                <w:rFonts w:ascii="GHEA Grapalat" w:hAnsi="GHEA Grapalat"/>
                <w:sz w:val="22"/>
                <w:szCs w:val="22"/>
              </w:rPr>
            </w:pPr>
            <w:r w:rsidRPr="00201BAC">
              <w:rPr>
                <w:rFonts w:ascii="GHEA Grapalat" w:hAnsi="GHEA Grapalat"/>
                <w:sz w:val="22"/>
                <w:szCs w:val="22"/>
              </w:rPr>
              <w:t>1</w:t>
            </w:r>
          </w:p>
        </w:tc>
        <w:tc>
          <w:tcPr>
            <w:tcW w:w="1882" w:type="dxa"/>
            <w:vAlign w:val="center"/>
          </w:tcPr>
          <w:p w:rsidR="00B200FF" w:rsidRDefault="00EC7199" w:rsidP="00B200FF">
            <w:pPr>
              <w:pStyle w:val="BodyTextIndent2"/>
              <w:spacing w:line="240" w:lineRule="auto"/>
              <w:ind w:firstLine="0"/>
              <w:jc w:val="center"/>
              <w:rPr>
                <w:rFonts w:ascii="GHEA Grapalat" w:hAnsi="GHEA Grapalat"/>
                <w:sz w:val="22"/>
                <w:szCs w:val="22"/>
              </w:rPr>
            </w:pPr>
            <w:r>
              <w:rPr>
                <w:rFonts w:ascii="GHEA Grapalat" w:hAnsi="GHEA Grapalat"/>
                <w:sz w:val="22"/>
                <w:szCs w:val="22"/>
              </w:rPr>
              <w:t>990000</w:t>
            </w:r>
          </w:p>
          <w:p w:rsidR="00201BAC" w:rsidRPr="00201BAC" w:rsidRDefault="00201BAC" w:rsidP="00B200FF">
            <w:pPr>
              <w:pStyle w:val="BodyTextIndent2"/>
              <w:spacing w:line="240" w:lineRule="auto"/>
              <w:ind w:firstLine="0"/>
              <w:jc w:val="center"/>
              <w:rPr>
                <w:rFonts w:ascii="GHEA Grapalat" w:hAnsi="GHEA Grapalat"/>
                <w:sz w:val="22"/>
                <w:szCs w:val="22"/>
              </w:rPr>
            </w:pPr>
          </w:p>
        </w:tc>
        <w:tc>
          <w:tcPr>
            <w:tcW w:w="6906" w:type="dxa"/>
            <w:vAlign w:val="center"/>
          </w:tcPr>
          <w:p w:rsidR="00201BAC" w:rsidRPr="00201BAC" w:rsidRDefault="00EC7199" w:rsidP="00F7408D">
            <w:pPr>
              <w:rPr>
                <w:rFonts w:ascii="GHEA Grapalat" w:hAnsi="GHEA Grapalat"/>
                <w:b/>
                <w:i/>
                <w:color w:val="FF0000"/>
                <w:sz w:val="22"/>
                <w:szCs w:val="22"/>
              </w:rPr>
            </w:pPr>
            <w:r w:rsidRPr="00EC7199">
              <w:rPr>
                <w:rFonts w:ascii="GHEA Grapalat" w:hAnsi="GHEA Grapalat"/>
                <w:sz w:val="22"/>
                <w:szCs w:val="22"/>
              </w:rPr>
              <w:t>«Услуги по обеспечению экологической безопасности / стерилизация и кастрация бездомных животных (собак)»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Pr="00EC7199" w:rsidRDefault="00242057" w:rsidP="00DF06A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7B76CE">
        <w:rPr>
          <w:rFonts w:ascii="GHEA Grapalat" w:hAnsi="GHEA Grapalat"/>
          <w:sz w:val="24"/>
          <w:szCs w:val="24"/>
          <w:lang w:val="hy-AM"/>
        </w:rPr>
        <w:t>2</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817CC5">
        <w:rPr>
          <w:rFonts w:ascii="GHEA Grapalat" w:hAnsi="GHEA Grapalat"/>
        </w:rPr>
        <w:lastRenderedPageBreak/>
        <w:t>(</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01BAC" w:rsidRPr="00C67FAB">
        <w:rPr>
          <w:rFonts w:ascii="GHEA Grapalat" w:hAnsi="GHEA Grapalat"/>
          <w:i/>
        </w:rPr>
        <w:t xml:space="preserve">в одностороннем порядке утвержденного заявления-в виде неустойки </w:t>
      </w:r>
      <w:r w:rsidR="00201BAC" w:rsidRPr="00B66201">
        <w:rPr>
          <w:rFonts w:ascii="GHEA Grapalat" w:hAnsi="GHEA Grapalat"/>
          <w:i/>
        </w:rPr>
        <w:t>(приложение 5.1) или</w:t>
      </w:r>
      <w:r w:rsidR="00201BAC" w:rsidRPr="00C67FAB">
        <w:rPr>
          <w:rFonts w:ascii="GHEA Grapalat" w:hAnsi="GHEA Grapalat"/>
          <w:i/>
        </w:rPr>
        <w:t xml:space="preserve"> наличных денег</w:t>
      </w:r>
      <w:r w:rsidR="00201BAC"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01BAC">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w:t>
      </w:r>
      <w:r w:rsidR="00525AFA" w:rsidRPr="00EA64AF">
        <w:rPr>
          <w:rFonts w:ascii="GHEA Grapalat" w:hAnsi="GHEA Grapalat"/>
        </w:rPr>
        <w:lastRenderedPageBreak/>
        <w:t>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11056"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EC7199">
        <w:rPr>
          <w:rFonts w:ascii="GHEA Grapalat" w:hAnsi="GHEA Grapalat"/>
          <w:i/>
          <w:sz w:val="24"/>
          <w:szCs w:val="24"/>
          <w:lang w:val="hy-AM"/>
        </w:rPr>
        <w:t>24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1105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EC7199">
        <w:rPr>
          <w:rFonts w:ascii="GHEA Grapalat" w:hAnsi="GHEA Grapalat"/>
          <w:i/>
          <w:lang w:val="hy-AM"/>
        </w:rPr>
        <w:t>24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EC7199">
        <w:rPr>
          <w:rFonts w:ascii="GHEA Grapalat" w:hAnsi="GHEA Grapalat"/>
          <w:i/>
          <w:lang w:val="hy-AM"/>
        </w:rPr>
        <w:t>24</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EC7199"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EC7199">
        <w:rPr>
          <w:rFonts w:ascii="GHEA Grapalat" w:hAnsi="GHEA Grapalat"/>
          <w:i/>
          <w:lang w:val="hy-AM"/>
        </w:rPr>
        <w:t>24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915D85"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EC7199">
        <w:rPr>
          <w:rFonts w:ascii="GHEA Grapalat" w:hAnsi="GHEA Grapalat"/>
          <w:i w:val="0"/>
          <w:sz w:val="24"/>
          <w:szCs w:val="24"/>
          <w:lang w:val="hy-AM"/>
        </w:rPr>
        <w:t>24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E4E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E4E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E4E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E4E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E4E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E4E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E4E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E4E9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E4E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E4E9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E4E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E4E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F567B"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EC7199">
        <w:rPr>
          <w:rFonts w:ascii="GHEA Grapalat" w:hAnsi="GHEA Grapalat"/>
          <w:i/>
          <w:sz w:val="24"/>
          <w:szCs w:val="24"/>
          <w:lang w:val="hy-AM"/>
        </w:rPr>
        <w:t>24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EC7199">
        <w:rPr>
          <w:rFonts w:ascii="GHEA Grapalat" w:hAnsi="GHEA Grapalat"/>
          <w:i/>
          <w:lang w:val="hy-AM"/>
        </w:rPr>
        <w:t>24</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EC7199">
        <w:rPr>
          <w:rFonts w:ascii="GHEA Grapalat" w:hAnsi="GHEA Grapalat"/>
          <w:i/>
          <w:sz w:val="24"/>
          <w:szCs w:val="24"/>
          <w:lang w:val="hy-AM"/>
        </w:rPr>
        <w:t>24</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4F567B"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EC7199">
        <w:rPr>
          <w:rFonts w:ascii="GHEA Grapalat" w:hAnsi="GHEA Grapalat"/>
          <w:i/>
          <w:lang w:val="hy-AM"/>
        </w:rPr>
        <w:t>24</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4F567B"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EC7199">
        <w:rPr>
          <w:rFonts w:ascii="GHEA Grapalat" w:hAnsi="GHEA Grapalat"/>
          <w:i/>
          <w:lang w:val="hy-AM"/>
        </w:rPr>
        <w:t>24</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4F567B"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EC7199">
        <w:rPr>
          <w:rFonts w:ascii="GHEA Grapalat" w:hAnsi="GHEA Grapalat"/>
          <w:i/>
          <w:lang w:val="hy-AM"/>
        </w:rPr>
        <w:t>24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A91F95"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EC7199">
        <w:rPr>
          <w:rFonts w:ascii="GHEA Grapalat" w:hAnsi="GHEA Grapalat"/>
          <w:i/>
          <w:sz w:val="24"/>
          <w:szCs w:val="24"/>
          <w:lang w:val="hy-AM"/>
        </w:rPr>
        <w:t>24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A91F9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EC7199">
        <w:rPr>
          <w:rFonts w:ascii="GHEA Grapalat" w:hAnsi="GHEA Grapalat"/>
          <w:i/>
          <w:lang w:val="hy-AM"/>
        </w:rPr>
        <w:t>24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A91F95"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EC7199">
        <w:rPr>
          <w:rFonts w:ascii="GHEA Grapalat" w:hAnsi="GHEA Grapalat"/>
          <w:i/>
          <w:sz w:val="24"/>
          <w:szCs w:val="24"/>
          <w:lang w:val="hy-AM"/>
        </w:rPr>
        <w:t>24</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91F95"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EC7199">
        <w:rPr>
          <w:rFonts w:ascii="GHEA Grapalat" w:hAnsi="GHEA Grapalat"/>
          <w:i/>
          <w:sz w:val="24"/>
          <w:szCs w:val="24"/>
          <w:lang w:val="hy-AM"/>
        </w:rPr>
        <w:t>24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950"/>
        <w:gridCol w:w="1174"/>
        <w:gridCol w:w="1355"/>
        <w:gridCol w:w="822"/>
        <w:gridCol w:w="1603"/>
        <w:gridCol w:w="1072"/>
      </w:tblGrid>
      <w:tr w:rsidR="003B2F27" w:rsidRPr="00E40AC8" w:rsidTr="00EC7199">
        <w:trPr>
          <w:trHeight w:val="422"/>
          <w:jc w:val="center"/>
        </w:trPr>
        <w:tc>
          <w:tcPr>
            <w:tcW w:w="12702"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EC7199">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9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7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EC7199">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95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0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01BAC" w:rsidRPr="00E40AC8" w:rsidTr="00EC7199">
        <w:trPr>
          <w:trHeight w:val="277"/>
          <w:jc w:val="center"/>
        </w:trPr>
        <w:tc>
          <w:tcPr>
            <w:tcW w:w="1880" w:type="dxa"/>
          </w:tcPr>
          <w:p w:rsidR="00201BAC" w:rsidRDefault="00201BAC" w:rsidP="00201BAC">
            <w:pPr>
              <w:widowControl w:val="0"/>
              <w:spacing w:after="120"/>
              <w:jc w:val="center"/>
              <w:rPr>
                <w:rFonts w:ascii="GHEA Grapalat" w:hAnsi="GHEA Grapalat"/>
                <w:sz w:val="20"/>
              </w:rPr>
            </w:pPr>
            <w:r>
              <w:rPr>
                <w:rFonts w:ascii="GHEA Grapalat" w:hAnsi="GHEA Grapalat"/>
                <w:sz w:val="20"/>
              </w:rPr>
              <w:t>1</w:t>
            </w:r>
          </w:p>
        </w:tc>
        <w:tc>
          <w:tcPr>
            <w:tcW w:w="1846" w:type="dxa"/>
          </w:tcPr>
          <w:p w:rsidR="00201BAC" w:rsidRDefault="00EC7199" w:rsidP="00201BAC">
            <w:pPr>
              <w:widowControl w:val="0"/>
              <w:spacing w:after="120"/>
              <w:jc w:val="center"/>
              <w:rPr>
                <w:rFonts w:ascii="GHEA Grapalat" w:hAnsi="GHEA Grapalat"/>
                <w:sz w:val="20"/>
              </w:rPr>
            </w:pPr>
            <w:r w:rsidRPr="003B1035">
              <w:rPr>
                <w:rFonts w:ascii="GHEA Grapalat" w:hAnsi="GHEA Grapalat"/>
                <w:sz w:val="16"/>
                <w:szCs w:val="16"/>
                <w:lang w:val="hy-AM"/>
              </w:rPr>
              <w:t>90721100</w:t>
            </w:r>
          </w:p>
        </w:tc>
        <w:tc>
          <w:tcPr>
            <w:tcW w:w="2950" w:type="dxa"/>
            <w:vAlign w:val="center"/>
          </w:tcPr>
          <w:p w:rsidR="00EC7199" w:rsidRPr="00EC7199" w:rsidRDefault="00EC7199" w:rsidP="00EC7199">
            <w:pPr>
              <w:rPr>
                <w:rFonts w:ascii="GHEA Grapalat" w:hAnsi="GHEA Grapalat"/>
                <w:sz w:val="18"/>
                <w:lang w:val="af-ZA"/>
              </w:rPr>
            </w:pPr>
            <w:r w:rsidRPr="00EC7199">
              <w:rPr>
                <w:rFonts w:ascii="GHEA Grapalat" w:hAnsi="GHEA Grapalat"/>
                <w:sz w:val="18"/>
                <w:lang w:val="af-ZA"/>
              </w:rPr>
              <w:t>Услуга по стерилизации и кастрации бездомных животных (собак) /около 66 собак/</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Услуга будет реализована в 19 населенных пунктах общины Ноемберян.</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Услуги по стерилизации/кастрации бездомных животных (сокращение численности бездомных животных), предусмотренные настоящей технической спецификацией, включают отлов, осмотр, стерилизацию/кастрацию, подсчет и выпуск бездомных животных, для осуществления которых предлагаются следующие условия и критерии:</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1. Разработка комплексного плана работы, обеспечивающего быстрое и эффективное выполнение мероприятий.</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 xml:space="preserve">2. Отлов бездомных животных, который должен осуществляться </w:t>
            </w:r>
            <w:r w:rsidRPr="00EC7199">
              <w:rPr>
                <w:rFonts w:ascii="GHEA Grapalat" w:hAnsi="GHEA Grapalat"/>
                <w:sz w:val="18"/>
                <w:lang w:val="af-ZA"/>
              </w:rPr>
              <w:lastRenderedPageBreak/>
              <w:t>современными соответствующими средствами отлова. Транспортировка отловленных животных во временный приют/клинику с помощью транспорта, приспособленного для этой цели.</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3. Временный приют/клиника должны представлять собой специальное здание, предназначенное для этой цели, которое, если расположено в жилом районе, должно иметь отдельный вход, а также включать в себя:</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приемную для осмотра животных,</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отдельный медицинский шкаф,</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отдельную операционную,</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помещение для содержания животных после операции, а также больных или подозрительных животных (размещение клеток в помещении для содержания животных должно исключать передачу заболеваний),</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холодильник для хранения трупов,</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склад для хранения кормов,</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туалет.</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xml:space="preserve">Временный приют/клиника должны быть обеспечены естественным и искусственным освещением, подачей горячей и холодной воды и канализацией, бесперебойным (наличием резервных емкостей) водоснабжением питьевой водой, системой естественной и искусственной вентиляции. Стены и пол должны быть легко моющимися, устойчивыми к воздействию дезинфицирующих средств, поверхности мебели, дверей и окон должны быть достаточно прочными, легко моющимися и устойчивыми к воздействию моющих и дезинфицирующих средств. Приемная оборудована необходимым оборудованием для осмотра животных: смотровым столом, стулом и т. д., а также холодильником и шкафом для хранения лекарств, вакцин и/или ветеринарных принадлежностей. Приемные зоны оборудованы бактерицидными лампами или </w:t>
            </w:r>
            <w:r w:rsidRPr="00EC7199">
              <w:rPr>
                <w:rFonts w:ascii="GHEA Grapalat" w:hAnsi="GHEA Grapalat"/>
                <w:sz w:val="18"/>
                <w:lang w:val="af-ZA"/>
              </w:rPr>
              <w:lastRenderedPageBreak/>
              <w:t>другими средствами, операционная оборудована необходимым оборудованием для хирургических операций на животных: операционным столом, столом для инструментов, стулом, раковиной, стерилизатором и т. д., лаборатория оборудована необходимым оборудованием для проведения анализов крови и/или мочи и/или кала: столом, шкафом, стулом и т. д., холодильником для хранения патологических материалов и необходимым оборудованием для исследования патологических материалов, склады и холодильники оборудованы полками и/или подставками, исключающими возможность контакта хранящихся продуктов с полом, стенами и оборудованием.</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Хирургические вмешательства по стерилизации должны проводиться квалифицированным ветеринаром.</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4. Приют осуществляет регистрацию и учет животных, для чего исполнитель должен вести реестр отловленных животных, проводить их маркировку (серьги из прочного материала) и клиническое обследование, а также вести соответствующие реестры противоэпидемических мер и ветеринарной деятельности и вести учет.</w:t>
            </w:r>
          </w:p>
          <w:p w:rsidR="00EC7199" w:rsidRPr="00EC7199" w:rsidRDefault="00EC7199" w:rsidP="00EC7199">
            <w:pPr>
              <w:rPr>
                <w:rFonts w:ascii="GHEA Grapalat" w:hAnsi="GHEA Grapalat"/>
                <w:sz w:val="18"/>
                <w:lang w:val="af-ZA"/>
              </w:rPr>
            </w:pPr>
            <w:r w:rsidRPr="00EC7199">
              <w:rPr>
                <w:rFonts w:ascii="GHEA Grapalat" w:hAnsi="GHEA Grapalat"/>
                <w:sz w:val="18"/>
                <w:lang w:val="af-ZA"/>
              </w:rPr>
              <w:t xml:space="preserve">5. В клинике по заключению ветеринара и положительному результату диагностического теста на лейшманиоз, входящий в перечень особо опасных заболеваний, а в случае невозможности его проведения — по результатам исследования, выданного аккредитованной в Республике Армения лабораторией по выявлению болезней животных, производится эвтаназия животных, не поддающихся лечению, больных болезнями, опасными для человека и животных, и проявляющих агрессию, в соответствии с инструкциями по профилактике и искоренению болезней и </w:t>
            </w:r>
            <w:r w:rsidRPr="00EC7199">
              <w:rPr>
                <w:rFonts w:ascii="GHEA Grapalat" w:hAnsi="GHEA Grapalat"/>
                <w:sz w:val="18"/>
                <w:lang w:val="af-ZA"/>
              </w:rPr>
              <w:lastRenderedPageBreak/>
              <w:t>международными нормами, а также отправка биологических отходов и трупов животных на кремацию.</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Уничтожение трупов животных, а также биологических отходов осуществляется соответствующей лицензированной организацией в соответствии с Законом Республики Армения «О ветеринарной медицине».</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6. В случае наличия у животных других паразитов принимаются необходимые меры с применением соответствующих лекарственных препаратов.</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7. Стерилизация/кастрация клинически здоровых животных, послеоперационное лечение в течение 1-2 дней.</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8. Вакцинация против бешенства в соответствии с требованиями закона.</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9. После проведения всех вышеперечисленных ветеринарных мероприятий стерилизованное/кастрированное животное нумеруется (с помощью отличительной метки на ухе) и выпускается в место отлова (за исключением территорий образовательных, культурных, спортивных, медицинских организаций (учреждений)).</w:t>
            </w:r>
          </w:p>
          <w:p w:rsidR="00EC7199" w:rsidRPr="00EC7199" w:rsidRDefault="00EC7199" w:rsidP="00EC7199">
            <w:pPr>
              <w:rPr>
                <w:rFonts w:ascii="GHEA Grapalat" w:hAnsi="GHEA Grapalat"/>
                <w:sz w:val="18"/>
                <w:lang w:val="af-ZA"/>
              </w:rPr>
            </w:pPr>
          </w:p>
          <w:p w:rsidR="00EC7199" w:rsidRPr="00EC7199" w:rsidRDefault="00EC7199" w:rsidP="00EC7199">
            <w:pPr>
              <w:rPr>
                <w:rFonts w:ascii="GHEA Grapalat" w:hAnsi="GHEA Grapalat"/>
                <w:sz w:val="18"/>
                <w:lang w:val="af-ZA"/>
              </w:rPr>
            </w:pPr>
            <w:r w:rsidRPr="00EC7199">
              <w:rPr>
                <w:rFonts w:ascii="GHEA Grapalat" w:hAnsi="GHEA Grapalat"/>
                <w:sz w:val="18"/>
                <w:lang w:val="af-ZA"/>
              </w:rPr>
              <w:t>10. Для выполнения указанных действий осуществляется транспортировка животных, отлов, дезинфекция приюта/клиники и транспортных средств Исполнитель.</w:t>
            </w:r>
          </w:p>
          <w:p w:rsidR="00EC7199" w:rsidRPr="00EC7199" w:rsidRDefault="00EC7199" w:rsidP="00EC7199">
            <w:pPr>
              <w:rPr>
                <w:rFonts w:ascii="GHEA Grapalat" w:hAnsi="GHEA Grapalat"/>
                <w:sz w:val="18"/>
                <w:lang w:val="af-ZA"/>
              </w:rPr>
            </w:pPr>
          </w:p>
          <w:p w:rsidR="00201BAC" w:rsidRDefault="00EC7199" w:rsidP="00EC7199">
            <w:pPr>
              <w:rPr>
                <w:rFonts w:ascii="GHEA Grapalat" w:hAnsi="GHEA Grapalat"/>
                <w:sz w:val="18"/>
                <w:lang w:val="af-ZA"/>
              </w:rPr>
            </w:pPr>
            <w:r w:rsidRPr="00EC7199">
              <w:rPr>
                <w:rFonts w:ascii="GHEA Grapalat" w:hAnsi="GHEA Grapalat"/>
                <w:sz w:val="18"/>
                <w:lang w:val="af-ZA"/>
              </w:rPr>
              <w:t>11. Предоставлять услуги поэтапно, по взаимному соглашению, в течение двух дней с момента подачи заявки.</w:t>
            </w:r>
          </w:p>
        </w:tc>
        <w:tc>
          <w:tcPr>
            <w:tcW w:w="1174" w:type="dxa"/>
          </w:tcPr>
          <w:p w:rsidR="00201BAC" w:rsidRDefault="00201BAC" w:rsidP="00201BAC">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201BAC" w:rsidRDefault="00201BAC" w:rsidP="00201BAC">
            <w:pPr>
              <w:widowControl w:val="0"/>
              <w:spacing w:after="120"/>
              <w:jc w:val="center"/>
              <w:rPr>
                <w:rFonts w:ascii="GHEA Grapalat" w:hAnsi="GHEA Grapalat"/>
                <w:sz w:val="20"/>
              </w:rPr>
            </w:pPr>
          </w:p>
        </w:tc>
        <w:tc>
          <w:tcPr>
            <w:tcW w:w="822" w:type="dxa"/>
          </w:tcPr>
          <w:p w:rsidR="00201BAC" w:rsidRDefault="00201BAC" w:rsidP="00201BAC">
            <w:pPr>
              <w:widowControl w:val="0"/>
              <w:spacing w:after="120"/>
              <w:jc w:val="center"/>
              <w:rPr>
                <w:rFonts w:ascii="GHEA Grapalat" w:hAnsi="GHEA Grapalat"/>
                <w:sz w:val="20"/>
              </w:rPr>
            </w:pPr>
            <w:r>
              <w:rPr>
                <w:rFonts w:ascii="GHEA Grapalat" w:hAnsi="GHEA Grapalat"/>
                <w:sz w:val="20"/>
              </w:rPr>
              <w:t>1</w:t>
            </w:r>
          </w:p>
        </w:tc>
        <w:tc>
          <w:tcPr>
            <w:tcW w:w="1603" w:type="dxa"/>
          </w:tcPr>
          <w:p w:rsidR="00201BAC" w:rsidRDefault="00201BAC" w:rsidP="00EC7199">
            <w:pPr>
              <w:widowControl w:val="0"/>
              <w:spacing w:after="120"/>
              <w:jc w:val="center"/>
              <w:rPr>
                <w:rFonts w:ascii="GHEA Grapalat" w:hAnsi="GHEA Grapalat"/>
                <w:sz w:val="20"/>
              </w:rPr>
            </w:pPr>
            <w:r>
              <w:rPr>
                <w:rFonts w:ascii="GHEA Grapalat" w:hAnsi="GHEA Grapalat"/>
                <w:sz w:val="20"/>
              </w:rPr>
              <w:t>Ноемберянская община</w:t>
            </w:r>
          </w:p>
        </w:tc>
        <w:tc>
          <w:tcPr>
            <w:tcW w:w="1072" w:type="dxa"/>
          </w:tcPr>
          <w:p w:rsidR="00201BAC" w:rsidRDefault="00201BAC" w:rsidP="00EC7199">
            <w:pPr>
              <w:widowControl w:val="0"/>
              <w:spacing w:after="120"/>
              <w:jc w:val="center"/>
              <w:rPr>
                <w:rFonts w:ascii="GHEA Grapalat" w:hAnsi="GHEA Grapalat"/>
                <w:sz w:val="20"/>
              </w:rPr>
            </w:pPr>
            <w:r>
              <w:rPr>
                <w:rFonts w:ascii="GHEA Grapalat" w:hAnsi="GHEA Grapalat"/>
                <w:color w:val="000000" w:themeColor="text1"/>
                <w:sz w:val="16"/>
                <w:szCs w:val="16"/>
              </w:rPr>
              <w:t xml:space="preserve">С даты вступления в силу договора до </w:t>
            </w:r>
            <w:r w:rsidR="00EC7199">
              <w:rPr>
                <w:rFonts w:ascii="GHEA Grapalat" w:hAnsi="GHEA Grapalat"/>
                <w:color w:val="000000" w:themeColor="text1"/>
                <w:sz w:val="16"/>
                <w:szCs w:val="16"/>
              </w:rPr>
              <w:t>25.12</w:t>
            </w:r>
            <w:r>
              <w:rPr>
                <w:rFonts w:ascii="GHEA Grapalat" w:hAnsi="GHEA Grapalat"/>
                <w:color w:val="000000" w:themeColor="text1"/>
                <w:sz w:val="16"/>
                <w:szCs w:val="16"/>
              </w:rPr>
              <w:t>.2026г</w:t>
            </w:r>
          </w:p>
        </w:tc>
        <w:bookmarkStart w:id="30" w:name="_GoBack"/>
        <w:bookmarkEnd w:id="30"/>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554D44" w:rsidRPr="00EC7199" w:rsidRDefault="003B2F27" w:rsidP="00EC7199">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EC7199" w:rsidRDefault="003B2F27" w:rsidP="00EC7199">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C7199" w:rsidRPr="00F412AC" w:rsidTr="00F95054">
        <w:trPr>
          <w:cantSplit/>
          <w:trHeight w:val="1134"/>
          <w:jc w:val="center"/>
        </w:trPr>
        <w:tc>
          <w:tcPr>
            <w:tcW w:w="852" w:type="dxa"/>
          </w:tcPr>
          <w:p w:rsidR="00EC7199" w:rsidRPr="00242057" w:rsidRDefault="00EC7199" w:rsidP="00EC7199">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EC7199" w:rsidRDefault="00EC7199" w:rsidP="00EC7199">
            <w:r w:rsidRPr="008D3E46">
              <w:rPr>
                <w:rFonts w:ascii="GHEA Grapalat" w:hAnsi="GHEA Grapalat"/>
                <w:sz w:val="18"/>
              </w:rPr>
              <w:t>90721100</w:t>
            </w:r>
          </w:p>
        </w:tc>
        <w:tc>
          <w:tcPr>
            <w:tcW w:w="1216" w:type="dxa"/>
            <w:vAlign w:val="center"/>
          </w:tcPr>
          <w:p w:rsidR="00EC7199" w:rsidRDefault="00EC7199" w:rsidP="00EC7199">
            <w:pPr>
              <w:pStyle w:val="BodyTextIndent2"/>
              <w:spacing w:line="240" w:lineRule="auto"/>
              <w:ind w:firstLine="0"/>
              <w:jc w:val="left"/>
              <w:rPr>
                <w:rFonts w:ascii="GHEA Grapalat" w:hAnsi="GHEA Grapalat"/>
              </w:rPr>
            </w:pPr>
            <w:r w:rsidRPr="00EC7199">
              <w:rPr>
                <w:rFonts w:ascii="GHEA Grapalat" w:hAnsi="GHEA Grapalat"/>
                <w:sz w:val="18"/>
                <w:szCs w:val="18"/>
              </w:rPr>
              <w:t>«Услуги по обеспечению экологической безопасности / стерилизация и кастрация бездомных животных (собак)»</w:t>
            </w:r>
          </w:p>
        </w:tc>
        <w:tc>
          <w:tcPr>
            <w:tcW w:w="627" w:type="dxa"/>
            <w:textDirection w:val="btLr"/>
          </w:tcPr>
          <w:p w:rsidR="00EC7199" w:rsidRPr="00F71ED7" w:rsidRDefault="00EC7199" w:rsidP="00EC7199">
            <w:pPr>
              <w:ind w:left="113" w:right="113"/>
              <w:jc w:val="center"/>
              <w:rPr>
                <w:rFonts w:ascii="GHEA Grapalat" w:hAnsi="GHEA Grapalat"/>
                <w:sz w:val="18"/>
                <w:szCs w:val="18"/>
                <w:lang w:val="hy-AM"/>
              </w:rPr>
            </w:pPr>
            <w:r w:rsidRPr="00F71ED7">
              <w:rPr>
                <w:rFonts w:ascii="GHEA Grapalat" w:hAnsi="GHEA Grapalat"/>
                <w:sz w:val="18"/>
                <w:szCs w:val="18"/>
                <w:lang w:val="hy-AM"/>
              </w:rPr>
              <w:t>0</w:t>
            </w:r>
          </w:p>
        </w:tc>
        <w:tc>
          <w:tcPr>
            <w:tcW w:w="567" w:type="dxa"/>
            <w:textDirection w:val="btLr"/>
          </w:tcPr>
          <w:p w:rsidR="00EC7199" w:rsidRPr="00F71ED7" w:rsidRDefault="00EC7199" w:rsidP="00EC7199">
            <w:pPr>
              <w:ind w:left="113" w:right="113"/>
              <w:jc w:val="center"/>
              <w:rPr>
                <w:rFonts w:ascii="GHEA Grapalat" w:hAnsi="GHEA Grapalat"/>
                <w:sz w:val="18"/>
                <w:szCs w:val="18"/>
                <w:lang w:val="hy-AM"/>
              </w:rPr>
            </w:pPr>
            <w:r w:rsidRPr="00F71ED7">
              <w:rPr>
                <w:rFonts w:ascii="GHEA Grapalat" w:hAnsi="GHEA Grapalat"/>
                <w:sz w:val="18"/>
                <w:szCs w:val="18"/>
                <w:lang w:val="hy-AM"/>
              </w:rPr>
              <w:t>0</w:t>
            </w:r>
          </w:p>
        </w:tc>
        <w:tc>
          <w:tcPr>
            <w:tcW w:w="567" w:type="dxa"/>
            <w:textDirection w:val="btLr"/>
          </w:tcPr>
          <w:p w:rsidR="00EC7199" w:rsidRPr="00F71ED7" w:rsidRDefault="00EC7199" w:rsidP="00EC7199">
            <w:pPr>
              <w:ind w:left="113" w:right="113"/>
              <w:jc w:val="center"/>
              <w:rPr>
                <w:rFonts w:ascii="GHEA Grapalat" w:hAnsi="GHEA Grapalat" w:cs="Arial"/>
                <w:sz w:val="18"/>
                <w:szCs w:val="18"/>
                <w:lang w:val="hy-AM"/>
              </w:rPr>
            </w:pPr>
            <w:r w:rsidRPr="00F71ED7">
              <w:rPr>
                <w:rFonts w:ascii="GHEA Grapalat" w:hAnsi="GHEA Grapalat" w:cs="Arial"/>
                <w:sz w:val="18"/>
                <w:szCs w:val="18"/>
                <w:lang w:val="hy-AM"/>
              </w:rPr>
              <w:t>0</w:t>
            </w:r>
          </w:p>
        </w:tc>
        <w:tc>
          <w:tcPr>
            <w:tcW w:w="709" w:type="dxa"/>
            <w:textDirection w:val="btLr"/>
          </w:tcPr>
          <w:p w:rsidR="00EC7199" w:rsidRPr="00F71ED7" w:rsidRDefault="00EC7199" w:rsidP="00EC7199">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09"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5%</w:t>
            </w:r>
          </w:p>
        </w:tc>
        <w:tc>
          <w:tcPr>
            <w:tcW w:w="708"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18%</w:t>
            </w:r>
          </w:p>
        </w:tc>
        <w:tc>
          <w:tcPr>
            <w:tcW w:w="601"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32%</w:t>
            </w:r>
          </w:p>
        </w:tc>
        <w:tc>
          <w:tcPr>
            <w:tcW w:w="611"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45%</w:t>
            </w:r>
          </w:p>
        </w:tc>
        <w:tc>
          <w:tcPr>
            <w:tcW w:w="871"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58%</w:t>
            </w:r>
          </w:p>
        </w:tc>
        <w:tc>
          <w:tcPr>
            <w:tcW w:w="676"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72%</w:t>
            </w:r>
          </w:p>
        </w:tc>
        <w:tc>
          <w:tcPr>
            <w:tcW w:w="643"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85%</w:t>
            </w:r>
          </w:p>
        </w:tc>
        <w:tc>
          <w:tcPr>
            <w:tcW w:w="611" w:type="dxa"/>
            <w:textDirection w:val="btLr"/>
          </w:tcPr>
          <w:p w:rsidR="00EC7199" w:rsidRPr="007C4705" w:rsidRDefault="00EC7199" w:rsidP="00EC7199">
            <w:pPr>
              <w:ind w:left="113" w:right="113"/>
              <w:jc w:val="center"/>
              <w:rPr>
                <w:rFonts w:ascii="GHEA Grapalat" w:hAnsi="GHEA Grapalat" w:cs="Arial"/>
                <w:sz w:val="18"/>
                <w:szCs w:val="18"/>
              </w:rPr>
            </w:pPr>
            <w:r>
              <w:rPr>
                <w:rFonts w:ascii="GHEA Grapalat" w:hAnsi="GHEA Grapalat" w:cs="Arial"/>
                <w:sz w:val="18"/>
                <w:szCs w:val="18"/>
              </w:rPr>
              <w:t>100%</w:t>
            </w:r>
          </w:p>
        </w:tc>
        <w:tc>
          <w:tcPr>
            <w:tcW w:w="666" w:type="dxa"/>
            <w:textDirection w:val="btLr"/>
          </w:tcPr>
          <w:p w:rsidR="00EC7199" w:rsidRPr="007C4705" w:rsidRDefault="00EC7199" w:rsidP="00EC7199">
            <w:pPr>
              <w:ind w:left="113" w:right="113"/>
              <w:jc w:val="center"/>
              <w:rPr>
                <w:rFonts w:ascii="GHEA Grapalat" w:hAnsi="GHEA Grapalat"/>
                <w:b/>
              </w:rPr>
            </w:pPr>
            <w:r>
              <w:rPr>
                <w:rFonts w:ascii="GHEA Grapalat" w:hAnsi="GHEA Grapalat"/>
                <w:b/>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EC7199">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E98" w:rsidRDefault="00DE4E98">
      <w:r>
        <w:separator/>
      </w:r>
    </w:p>
  </w:endnote>
  <w:endnote w:type="continuationSeparator" w:id="0">
    <w:p w:rsidR="00DE4E98" w:rsidRDefault="00DE4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F567B" w:rsidRPr="00305BEC" w:rsidRDefault="004F56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C7199">
          <w:rPr>
            <w:rFonts w:ascii="GHEA Grapalat" w:hAnsi="GHEA Grapalat"/>
            <w:noProof/>
            <w:sz w:val="24"/>
            <w:szCs w:val="24"/>
          </w:rPr>
          <w:t>107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E98" w:rsidRDefault="00DE4E98">
      <w:r>
        <w:separator/>
      </w:r>
    </w:p>
  </w:footnote>
  <w:footnote w:type="continuationSeparator" w:id="0">
    <w:p w:rsidR="00DE4E98" w:rsidRDefault="00DE4E98">
      <w:r>
        <w:continuationSeparator/>
      </w:r>
    </w:p>
  </w:footnote>
  <w:footnote w:id="1">
    <w:p w:rsidR="004F567B" w:rsidRDefault="004F567B" w:rsidP="00720627">
      <w:pPr>
        <w:pStyle w:val="FootnoteText"/>
        <w:jc w:val="both"/>
        <w:rPr>
          <w:rFonts w:asciiTheme="minorHAnsi" w:hAnsiTheme="minorHAnsi"/>
        </w:rPr>
      </w:pPr>
    </w:p>
    <w:p w:rsidR="004F567B" w:rsidRPr="004D0297" w:rsidRDefault="004F567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F567B" w:rsidRPr="004D0297" w:rsidRDefault="004F56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F567B" w:rsidRPr="004D0297" w:rsidRDefault="004F56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F567B" w:rsidRPr="004D0297" w:rsidRDefault="004F567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F567B" w:rsidRPr="004D0297" w:rsidRDefault="004F567B">
      <w:pPr>
        <w:pStyle w:val="FootnoteText"/>
      </w:pPr>
    </w:p>
  </w:footnote>
  <w:footnote w:id="2">
    <w:p w:rsidR="004F567B" w:rsidRDefault="004F567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F567B" w:rsidRDefault="004F567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F567B" w:rsidRPr="001144D1" w:rsidRDefault="004F567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4F567B" w:rsidRPr="00FE2AA4" w:rsidRDefault="004F567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F567B" w:rsidRPr="008842CE" w:rsidRDefault="004F567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F567B" w:rsidRPr="000811C1" w:rsidRDefault="004F567B">
      <w:pPr>
        <w:pStyle w:val="FootnoteText"/>
        <w:rPr>
          <w:lang w:val="af-ZA"/>
        </w:rPr>
      </w:pPr>
    </w:p>
  </w:footnote>
  <w:footnote w:id="5">
    <w:p w:rsidR="004F567B" w:rsidRPr="00BB3AD3" w:rsidRDefault="004F567B"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F567B" w:rsidRPr="00BB3AD3" w:rsidRDefault="004F567B"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F567B" w:rsidRPr="00503411" w:rsidRDefault="004F567B"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F567B" w:rsidRPr="00DF0ADE" w:rsidRDefault="004F567B" w:rsidP="00DF0ADE">
      <w:pPr>
        <w:pStyle w:val="FootnoteText"/>
        <w:jc w:val="both"/>
        <w:rPr>
          <w:rFonts w:ascii="GHEA Grapalat" w:hAnsi="GHEA Grapalat" w:cs="Sylfaen"/>
          <w:i/>
          <w:sz w:val="16"/>
          <w:szCs w:val="16"/>
        </w:rPr>
      </w:pPr>
    </w:p>
  </w:footnote>
  <w:footnote w:id="6">
    <w:p w:rsidR="004F567B" w:rsidRPr="00511966" w:rsidRDefault="004F567B"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F567B" w:rsidRPr="008E4439" w:rsidRDefault="004F567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F567B" w:rsidRPr="000811C1" w:rsidRDefault="004F567B" w:rsidP="0027573B">
      <w:pPr>
        <w:pStyle w:val="FootnoteText"/>
        <w:rPr>
          <w:rFonts w:ascii="Sylfaen" w:hAnsi="Sylfaen"/>
          <w:sz w:val="18"/>
          <w:szCs w:val="18"/>
        </w:rPr>
      </w:pPr>
    </w:p>
  </w:footnote>
  <w:footnote w:id="8">
    <w:p w:rsidR="004F567B" w:rsidRPr="00A31673" w:rsidRDefault="004F567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4F567B" w:rsidRDefault="004F567B" w:rsidP="006B3E56">
      <w:pPr>
        <w:jc w:val="both"/>
      </w:pPr>
    </w:p>
    <w:p w:rsidR="004F567B" w:rsidRPr="008444F1" w:rsidRDefault="004F567B" w:rsidP="006B3E56">
      <w:pPr>
        <w:jc w:val="both"/>
        <w:rPr>
          <w:i/>
        </w:rPr>
      </w:pPr>
    </w:p>
    <w:p w:rsidR="004F567B" w:rsidRPr="00B1013B" w:rsidRDefault="004F567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F567B" w:rsidRPr="00B1013B" w:rsidRDefault="004F567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F567B" w:rsidRPr="00B1013B" w:rsidRDefault="004F567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F567B" w:rsidRDefault="004F567B" w:rsidP="006B3E56">
      <w:pPr>
        <w:jc w:val="both"/>
        <w:rPr>
          <w:rFonts w:ascii="GHEA Grapalat" w:hAnsi="GHEA Grapalat"/>
          <w:sz w:val="20"/>
          <w:szCs w:val="20"/>
          <w:lang w:val="af-ZA"/>
        </w:rPr>
      </w:pPr>
    </w:p>
    <w:p w:rsidR="004F567B" w:rsidRDefault="004F567B" w:rsidP="006B3E56">
      <w:pPr>
        <w:pStyle w:val="FootnoteText"/>
        <w:rPr>
          <w:rFonts w:asciiTheme="minorHAnsi" w:hAnsiTheme="minorHAnsi"/>
          <w:lang w:val="af-ZA"/>
        </w:rPr>
      </w:pPr>
    </w:p>
  </w:footnote>
  <w:footnote w:id="10">
    <w:p w:rsidR="004F567B" w:rsidRPr="00D3436F" w:rsidRDefault="004F56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F567B" w:rsidRPr="00D3436F" w:rsidRDefault="004F567B">
      <w:pPr>
        <w:pStyle w:val="FootnoteText"/>
        <w:rPr>
          <w:lang w:val="es-ES"/>
        </w:rPr>
      </w:pPr>
    </w:p>
  </w:footnote>
  <w:footnote w:id="11">
    <w:p w:rsidR="004F567B" w:rsidRPr="008842CE" w:rsidRDefault="004F567B" w:rsidP="003D2FE2">
      <w:pPr>
        <w:pStyle w:val="FootnoteText"/>
        <w:jc w:val="both"/>
      </w:pPr>
    </w:p>
  </w:footnote>
  <w:footnote w:id="12">
    <w:p w:rsidR="004F567B" w:rsidRPr="008842CE" w:rsidRDefault="004F567B" w:rsidP="000A214C">
      <w:pPr>
        <w:pStyle w:val="FootnoteText"/>
        <w:jc w:val="both"/>
      </w:pPr>
    </w:p>
  </w:footnote>
  <w:footnote w:id="13">
    <w:p w:rsidR="004F567B" w:rsidRPr="006F5F33" w:rsidRDefault="004F567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F567B" w:rsidRPr="006F5F33" w:rsidRDefault="004F567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4F567B" w:rsidRPr="00EB336B" w:rsidRDefault="004F567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F567B" w:rsidRPr="00BD564F" w:rsidRDefault="004F567B" w:rsidP="003B2F27">
      <w:pPr>
        <w:pStyle w:val="FootnoteText"/>
        <w:rPr>
          <w:rFonts w:asciiTheme="minorHAnsi" w:hAnsiTheme="minorHAnsi"/>
          <w:lang w:val="hy-AM"/>
        </w:rPr>
      </w:pPr>
    </w:p>
    <w:p w:rsidR="004F567B" w:rsidRPr="00976E3D" w:rsidRDefault="004F567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F567B" w:rsidRPr="00576D9C" w:rsidRDefault="004F567B" w:rsidP="003B2F27">
      <w:pPr>
        <w:pStyle w:val="FootnoteText"/>
        <w:rPr>
          <w:rFonts w:asciiTheme="minorHAnsi" w:hAnsiTheme="minorHAnsi"/>
        </w:rPr>
      </w:pPr>
    </w:p>
  </w:footnote>
  <w:footnote w:id="16">
    <w:p w:rsidR="004F567B" w:rsidRPr="00615130" w:rsidRDefault="004F567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F567B" w:rsidRPr="006F5F33" w:rsidRDefault="004F567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F567B" w:rsidRPr="00710CEC" w:rsidRDefault="004F567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F567B" w:rsidRPr="00710CEC" w:rsidRDefault="004F567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r w:rsidR="004F567B" w:rsidRPr="00552B23" w:rsidTr="00B1013B">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1"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c>
          <w:tcPr>
            <w:tcW w:w="2632" w:type="dxa"/>
          </w:tcPr>
          <w:p w:rsidR="004F567B" w:rsidRPr="00552B23" w:rsidRDefault="004F567B" w:rsidP="00B1013B">
            <w:pPr>
              <w:pStyle w:val="NormalWeb"/>
              <w:spacing w:before="0" w:beforeAutospacing="0" w:after="0" w:afterAutospacing="0" w:line="360" w:lineRule="auto"/>
              <w:jc w:val="center"/>
              <w:rPr>
                <w:rFonts w:ascii="GHEA Grapalat" w:hAnsi="GHEA Grapalat"/>
                <w:i/>
                <w:sz w:val="16"/>
              </w:rPr>
            </w:pPr>
          </w:p>
        </w:tc>
      </w:tr>
    </w:tbl>
    <w:p w:rsidR="004F567B" w:rsidRPr="00615130" w:rsidRDefault="004F567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F567B" w:rsidRPr="00576D9C" w:rsidRDefault="004F567B" w:rsidP="003B2F27">
      <w:pPr>
        <w:pStyle w:val="FootnoteText"/>
        <w:jc w:val="both"/>
        <w:rPr>
          <w:rFonts w:ascii="GHEA Grapalat" w:hAnsi="GHEA Grapalat"/>
          <w:lang w:val="hy-AM"/>
        </w:rPr>
      </w:pPr>
    </w:p>
  </w:footnote>
  <w:footnote w:id="17">
    <w:p w:rsidR="004F567B" w:rsidRPr="006F5F33" w:rsidRDefault="004F567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F567B" w:rsidRPr="006F5F33" w:rsidRDefault="004F567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F567B" w:rsidRPr="006F5F33" w:rsidRDefault="004F567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F567B" w:rsidRPr="00E40AC8" w:rsidRDefault="004F567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4F567B" w:rsidRPr="00E40AC8" w:rsidRDefault="004F567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4F567B" w:rsidRPr="00EC7199" w:rsidRDefault="004F567B" w:rsidP="003B2F27">
      <w:pPr>
        <w:widowControl w:val="0"/>
        <w:spacing w:after="160" w:line="360" w:lineRule="auto"/>
        <w:jc w:val="both"/>
        <w:rPr>
          <w:rFonts w:ascii="GHEA Grapalat" w:hAnsi="GHEA Grapalat" w:cs="Sylfaen"/>
          <w:i/>
          <w:sz w:val="18"/>
          <w:szCs w:val="20"/>
        </w:rPr>
      </w:pPr>
      <w:r w:rsidRPr="00EC7199">
        <w:rPr>
          <w:rStyle w:val="FootnoteReference"/>
          <w:sz w:val="18"/>
          <w:szCs w:val="20"/>
        </w:rPr>
        <w:t>*</w:t>
      </w:r>
      <w:r w:rsidRPr="00EC7199">
        <w:rPr>
          <w:sz w:val="18"/>
          <w:szCs w:val="20"/>
        </w:rPr>
        <w:t xml:space="preserve"> </w:t>
      </w:r>
      <w:r w:rsidRPr="00EC7199">
        <w:rPr>
          <w:rFonts w:ascii="GHEA Grapalat" w:hAnsi="GHEA Grapalat"/>
          <w:i/>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F567B" w:rsidRPr="00CA2754" w:rsidRDefault="004F567B" w:rsidP="003B2F27">
      <w:pPr>
        <w:pStyle w:val="FootnoteText"/>
        <w:jc w:val="both"/>
        <w:rPr>
          <w:sz w:val="2"/>
          <w:szCs w:val="2"/>
        </w:rPr>
      </w:pPr>
    </w:p>
  </w:footnote>
  <w:footnote w:id="23">
    <w:p w:rsidR="004F567B" w:rsidRPr="00CA2754" w:rsidRDefault="004F567B" w:rsidP="003B2F27">
      <w:pPr>
        <w:pStyle w:val="FootnoteText"/>
        <w:jc w:val="both"/>
      </w:pPr>
      <w:r w:rsidRPr="00EC7199">
        <w:rPr>
          <w:rStyle w:val="FootnoteReference"/>
          <w:sz w:val="18"/>
        </w:rPr>
        <w:t>**</w:t>
      </w:r>
      <w:r w:rsidRPr="00EC7199">
        <w:rPr>
          <w:sz w:val="18"/>
        </w:rPr>
        <w:t xml:space="preserve"> </w:t>
      </w:r>
      <w:r w:rsidRPr="00EC7199">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73E"/>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BAC"/>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67B"/>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52E"/>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4EE"/>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4E9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199"/>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ED262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6979725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3B9EB-B6CF-4C1D-A412-F2796D26F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2873</TotalTime>
  <Pages>1</Pages>
  <Words>25013</Words>
  <Characters>142577</Characters>
  <Application>Microsoft Office Word</Application>
  <DocSecurity>0</DocSecurity>
  <Lines>1188</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167256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1830</cp:revision>
  <cp:lastPrinted>2018-02-16T07:12:00Z</cp:lastPrinted>
  <dcterms:created xsi:type="dcterms:W3CDTF">2019-10-28T07:04:00Z</dcterms:created>
  <dcterms:modified xsi:type="dcterms:W3CDTF">2026-05-08T07:08:00Z</dcterms:modified>
</cp:coreProperties>
</file>